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8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758"/>
      </w:tblGrid>
      <w:tr w:rsidR="0024367B" w14:paraId="4B30149D" w14:textId="77777777" w:rsidTr="0024367B">
        <w:trPr>
          <w:trHeight w:val="511"/>
          <w:tblCellSpacing w:w="15" w:type="dxa"/>
        </w:trPr>
        <w:tc>
          <w:tcPr>
            <w:tcW w:w="107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1B3EC" w14:textId="77777777" w:rsidR="0024367B" w:rsidRDefault="0024367B">
            <w:r>
              <w:rPr>
                <w:rFonts w:ascii="NPSRawlinsonOT" w:hAnsi="NPSRawlinsonOT"/>
                <w:b/>
                <w:bCs/>
                <w:sz w:val="35"/>
                <w:szCs w:val="35"/>
              </w:rPr>
              <w:t>Cuyahoga Valley National Park</w:t>
            </w:r>
            <w:r>
              <w:rPr>
                <w:rFonts w:ascii="NPSRawlinsonOT" w:hAnsi="NPSRawlinsonOT"/>
                <w:sz w:val="35"/>
                <w:szCs w:val="35"/>
              </w:rPr>
              <w:t> News Release</w:t>
            </w:r>
            <w:r>
              <w:rPr>
                <w:rFonts w:ascii="NPSRawlinsonOT" w:hAnsi="NPSRawlinsonOT"/>
                <w:sz w:val="24"/>
                <w:szCs w:val="24"/>
              </w:rPr>
              <w:t> </w:t>
            </w:r>
          </w:p>
        </w:tc>
      </w:tr>
      <w:tr w:rsidR="0024367B" w14:paraId="518D9285" w14:textId="77777777" w:rsidTr="0024367B">
        <w:trPr>
          <w:trHeight w:val="330"/>
          <w:tblCellSpacing w:w="15" w:type="dxa"/>
        </w:trPr>
        <w:tc>
          <w:tcPr>
            <w:tcW w:w="107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3A780" w14:textId="77777777" w:rsidR="0024367B" w:rsidRDefault="0024367B"/>
        </w:tc>
      </w:tr>
      <w:tr w:rsidR="0024367B" w14:paraId="467B68A5" w14:textId="77777777" w:rsidTr="0024367B">
        <w:trPr>
          <w:trHeight w:val="10368"/>
          <w:tblCellSpacing w:w="15" w:type="dxa"/>
        </w:trPr>
        <w:tc>
          <w:tcPr>
            <w:tcW w:w="107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ADAEC" w14:textId="77777777" w:rsidR="0024367B" w:rsidRDefault="0024367B">
            <w:r>
              <w:rPr>
                <w:rFonts w:ascii="NPSRawlinsonOT" w:hAnsi="NPSRawlinsonOT"/>
                <w:sz w:val="21"/>
                <w:szCs w:val="21"/>
              </w:rPr>
              <w:t>For Immediate Release  </w:t>
            </w:r>
          </w:p>
          <w:p w14:paraId="4FED6B12" w14:textId="1BC4A962" w:rsidR="0024367B" w:rsidRDefault="0024367B">
            <w:r>
              <w:rPr>
                <w:rFonts w:ascii="NPSRawlinsonOT" w:hAnsi="NPSRawlinsonOT"/>
                <w:sz w:val="21"/>
                <w:szCs w:val="21"/>
              </w:rPr>
              <w:t xml:space="preserve">Release Date:  Friday, </w:t>
            </w:r>
            <w:r w:rsidR="004E01E6">
              <w:rPr>
                <w:rFonts w:ascii="NPSRawlinsonOT" w:hAnsi="NPSRawlinsonOT"/>
                <w:sz w:val="21"/>
                <w:szCs w:val="21"/>
              </w:rPr>
              <w:t>October</w:t>
            </w:r>
            <w:r>
              <w:rPr>
                <w:rFonts w:ascii="NPSRawlinsonOT" w:hAnsi="NPSRawlinsonOT"/>
                <w:sz w:val="21"/>
                <w:szCs w:val="21"/>
              </w:rPr>
              <w:t xml:space="preserve"> </w:t>
            </w:r>
            <w:r w:rsidR="004E01E6">
              <w:rPr>
                <w:rFonts w:ascii="NPSRawlinsonOT" w:hAnsi="NPSRawlinsonOT"/>
                <w:sz w:val="21"/>
                <w:szCs w:val="21"/>
              </w:rPr>
              <w:t>13</w:t>
            </w:r>
            <w:r>
              <w:rPr>
                <w:rFonts w:ascii="NPSRawlinsonOT" w:hAnsi="NPSRawlinsonOT"/>
                <w:sz w:val="21"/>
                <w:szCs w:val="21"/>
              </w:rPr>
              <w:t>, 2022 </w:t>
            </w:r>
          </w:p>
          <w:p w14:paraId="62317B7C" w14:textId="7C4059DA" w:rsidR="0024367B" w:rsidRPr="001B5C94" w:rsidRDefault="0024367B">
            <w:pPr>
              <w:rPr>
                <w:lang w:val="fr-FR"/>
              </w:rPr>
            </w:pPr>
            <w:proofErr w:type="gramStart"/>
            <w:r w:rsidRPr="001B5C94">
              <w:rPr>
                <w:rFonts w:ascii="NPSRawlinsonOT" w:hAnsi="NPSRawlinsonOT"/>
                <w:sz w:val="21"/>
                <w:szCs w:val="21"/>
                <w:lang w:val="fr-FR"/>
              </w:rPr>
              <w:t>Contact:</w:t>
            </w:r>
            <w:proofErr w:type="gramEnd"/>
            <w:r w:rsidRPr="001B5C94">
              <w:rPr>
                <w:rFonts w:ascii="NPSRawlinsonOT" w:hAnsi="NPSRawlinsonOT"/>
                <w:sz w:val="21"/>
                <w:szCs w:val="21"/>
                <w:lang w:val="fr-FR"/>
              </w:rPr>
              <w:t> </w:t>
            </w:r>
            <w:r w:rsidR="004E01E6" w:rsidRPr="001B5C94">
              <w:rPr>
                <w:rFonts w:ascii="NPSRawlinsonOT" w:hAnsi="NPSRawlinsonOT"/>
                <w:sz w:val="21"/>
                <w:szCs w:val="21"/>
                <w:lang w:val="fr-FR"/>
              </w:rPr>
              <w:t xml:space="preserve">Jennie </w:t>
            </w:r>
            <w:proofErr w:type="spellStart"/>
            <w:r w:rsidR="004E01E6" w:rsidRPr="001B5C94">
              <w:rPr>
                <w:rFonts w:ascii="NPSRawlinsonOT" w:hAnsi="NPSRawlinsonOT"/>
                <w:sz w:val="21"/>
                <w:szCs w:val="21"/>
                <w:lang w:val="fr-FR"/>
              </w:rPr>
              <w:t>Vasarhelyi</w:t>
            </w:r>
            <w:proofErr w:type="spellEnd"/>
            <w:r w:rsidRPr="001B5C94">
              <w:rPr>
                <w:rFonts w:ascii="NPSRawlinsonOT" w:hAnsi="NPSRawlinsonOT"/>
                <w:sz w:val="21"/>
                <w:szCs w:val="21"/>
                <w:lang w:val="fr-FR"/>
              </w:rPr>
              <w:t>, </w:t>
            </w:r>
            <w:hyperlink r:id="rId4" w:history="1">
              <w:r w:rsidR="001B5C94" w:rsidRPr="002B260C">
                <w:rPr>
                  <w:rStyle w:val="Hyperlink"/>
                  <w:rFonts w:ascii="NPSRawlinsonOT" w:hAnsi="NPSRawlinsonOT"/>
                  <w:sz w:val="21"/>
                  <w:szCs w:val="21"/>
                  <w:lang w:val="fr-FR"/>
                </w:rPr>
                <w:t>jennievasarhelyi@nps.gov</w:t>
              </w:r>
            </w:hyperlink>
            <w:r w:rsidRPr="001B5C94">
              <w:rPr>
                <w:rFonts w:ascii="NPSRawlinsonOT" w:hAnsi="NPSRawlinsonOT"/>
                <w:sz w:val="21"/>
                <w:szCs w:val="21"/>
                <w:lang w:val="fr-FR"/>
              </w:rPr>
              <w:t>, 440-</w:t>
            </w:r>
            <w:r w:rsidR="004E01E6" w:rsidRPr="001B5C94">
              <w:rPr>
                <w:rFonts w:ascii="NPSRawlinsonOT" w:hAnsi="NPSRawlinsonOT"/>
                <w:sz w:val="21"/>
                <w:szCs w:val="21"/>
                <w:lang w:val="fr-FR"/>
              </w:rPr>
              <w:t>343-7352</w:t>
            </w:r>
          </w:p>
          <w:p w14:paraId="1F5B3E1B" w14:textId="77777777" w:rsidR="0024367B" w:rsidRPr="001B5C94" w:rsidRDefault="0024367B">
            <w:pPr>
              <w:rPr>
                <w:lang w:val="fr-FR"/>
              </w:rPr>
            </w:pPr>
            <w:r w:rsidRPr="001B5C94">
              <w:rPr>
                <w:rFonts w:ascii="NPSRawlinsonOT" w:hAnsi="NPSRawlinsonOT"/>
                <w:sz w:val="21"/>
                <w:szCs w:val="21"/>
                <w:lang w:val="fr-FR"/>
              </w:rPr>
              <w:t>                </w:t>
            </w:r>
          </w:p>
          <w:p w14:paraId="0A6A6788" w14:textId="77777777" w:rsidR="0024367B" w:rsidRPr="001B5C94" w:rsidRDefault="0024367B">
            <w:pPr>
              <w:rPr>
                <w:lang w:val="fr-FR"/>
              </w:rPr>
            </w:pPr>
            <w:r w:rsidRPr="001B5C94">
              <w:rPr>
                <w:rFonts w:ascii="NPSRawlinsonOT" w:hAnsi="NPSRawlinsonOT"/>
                <w:sz w:val="20"/>
                <w:szCs w:val="20"/>
                <w:lang w:val="fr-F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7295E038" w14:textId="32E679F3" w:rsidR="0024367B" w:rsidRDefault="0024367B" w:rsidP="00E251EB">
            <w:r>
              <w:rPr>
                <w:rFonts w:ascii="NPSRawlinsonOT" w:hAnsi="NPSRawlinsonOT"/>
                <w:b/>
                <w:bCs/>
                <w:sz w:val="48"/>
                <w:szCs w:val="48"/>
              </w:rPr>
              <w:t xml:space="preserve">National Park Service </w:t>
            </w:r>
            <w:r w:rsidR="00E251EB">
              <w:rPr>
                <w:rFonts w:ascii="NPSRawlinsonOT" w:hAnsi="NPSRawlinsonOT"/>
                <w:b/>
                <w:bCs/>
                <w:sz w:val="48"/>
                <w:szCs w:val="48"/>
              </w:rPr>
              <w:t>closes portions of tracks to Cuyahoga Valley Scenic Railroad operations</w:t>
            </w:r>
          </w:p>
          <w:p w14:paraId="7AC7CAB0" w14:textId="60619188" w:rsidR="0024367B" w:rsidRDefault="00E251EB">
            <w:r>
              <w:rPr>
                <w:rFonts w:ascii="NPSRawlinsonOT" w:hAnsi="NPSRawlinsonOT"/>
                <w:b/>
                <w:bCs/>
                <w:i/>
                <w:iCs/>
                <w:sz w:val="44"/>
                <w:szCs w:val="44"/>
              </w:rPr>
              <w:t>Limited t</w:t>
            </w:r>
            <w:r w:rsidR="0024367B">
              <w:rPr>
                <w:rFonts w:ascii="NPSRawlinsonOT" w:hAnsi="NPSRawlinsonOT"/>
                <w:b/>
                <w:bCs/>
                <w:i/>
                <w:iCs/>
                <w:sz w:val="44"/>
                <w:szCs w:val="44"/>
              </w:rPr>
              <w:t>rain excursions available</w:t>
            </w:r>
          </w:p>
          <w:p w14:paraId="6BCE05C6" w14:textId="1A190864" w:rsidR="0024367B" w:rsidRDefault="0024367B" w:rsidP="00E251EB">
            <w:r>
              <w:rPr>
                <w:rFonts w:ascii="NPSRawlinsonOT" w:hAnsi="NPSRawlinsonOT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  <w:p w14:paraId="660353AB" w14:textId="02DFD555" w:rsidR="00DF1EBA" w:rsidRDefault="0024367B" w:rsidP="00DF1EBA">
            <w:pPr>
              <w:spacing w:line="253" w:lineRule="atLeast"/>
              <w:rPr>
                <w:rFonts w:ascii="NPSRawlinsonOT" w:hAnsi="NPSRawlinsonOT"/>
              </w:rPr>
            </w:pPr>
            <w:r>
              <w:rPr>
                <w:rFonts w:ascii="NPSRawlinsonOT" w:hAnsi="NPSRawlinsonOT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BRECKSVILLE, Ohio – </w:t>
            </w:r>
            <w:r w:rsidR="00EC4025">
              <w:rPr>
                <w:rFonts w:ascii="NPSRawlinsonOT" w:hAnsi="NPSRawlinsonOT"/>
              </w:rPr>
              <w:t>The National Park Service</w:t>
            </w:r>
            <w:r w:rsidR="00A747A4">
              <w:rPr>
                <w:rFonts w:ascii="NPSRawlinsonOT" w:hAnsi="NPSRawlinsonOT"/>
              </w:rPr>
              <w:t xml:space="preserve"> (NPS)</w:t>
            </w:r>
            <w:r w:rsidR="00EC4025">
              <w:rPr>
                <w:rFonts w:ascii="NPSRawlinsonOT" w:hAnsi="NPSRawlinsonOT"/>
              </w:rPr>
              <w:t xml:space="preserve"> has closed </w:t>
            </w:r>
            <w:r w:rsidR="00E251EB">
              <w:rPr>
                <w:rFonts w:ascii="NPSRawlinsonOT" w:hAnsi="NPSRawlinsonOT"/>
              </w:rPr>
              <w:t>portions of the</w:t>
            </w:r>
            <w:r w:rsidR="00EC4025">
              <w:rPr>
                <w:rFonts w:ascii="NPSRawlinsonOT" w:hAnsi="NPSRawlinsonOT"/>
              </w:rPr>
              <w:t xml:space="preserve"> tracks used by Cuyahoga Valley Scenic Railroad </w:t>
            </w:r>
            <w:r w:rsidR="00A747A4">
              <w:rPr>
                <w:rFonts w:ascii="NPSRawlinsonOT" w:hAnsi="NPSRawlinsonOT"/>
              </w:rPr>
              <w:t>(CVSR)</w:t>
            </w:r>
            <w:r w:rsidR="00DF1EBA">
              <w:rPr>
                <w:rFonts w:ascii="NPSRawlinsonOT" w:hAnsi="NPSRawlinsonOT"/>
              </w:rPr>
              <w:t xml:space="preserve"> due to significant erosion from the Cuyahoga River. </w:t>
            </w:r>
          </w:p>
          <w:p w14:paraId="01AEAE57" w14:textId="28ADC11B" w:rsidR="00DF1EBA" w:rsidRDefault="00DF1EBA" w:rsidP="00DF1EBA">
            <w:pPr>
              <w:spacing w:line="253" w:lineRule="atLeast"/>
              <w:rPr>
                <w:rFonts w:ascii="NPSRawlinsonOT" w:hAnsi="NPSRawlinsonOT"/>
              </w:rPr>
            </w:pPr>
          </w:p>
          <w:p w14:paraId="5FB9E351" w14:textId="1AA0FF60" w:rsidR="00DF1EBA" w:rsidRDefault="00DF1EBA" w:rsidP="00DF1EBA">
            <w:pPr>
              <w:spacing w:line="253" w:lineRule="atLeast"/>
              <w:rPr>
                <w:rFonts w:ascii="NPSRawlinsonOT" w:hAnsi="NPSRawlinsonOT"/>
              </w:rPr>
            </w:pPr>
            <w:r>
              <w:rPr>
                <w:rFonts w:ascii="NPSRawlinsonOT" w:hAnsi="NPSRawlinsonOT"/>
              </w:rPr>
              <w:t xml:space="preserve">Cuyahoga Valley Scenic Railroad will be providing limited train excursions. For the weekend of October 14, the Cleveland Dinner and Event Train will run on schedule. </w:t>
            </w:r>
            <w:r w:rsidR="009447C4">
              <w:rPr>
                <w:rFonts w:ascii="NPSRawlinsonOT" w:hAnsi="NPSRawlinsonOT"/>
              </w:rPr>
              <w:t xml:space="preserve">The members-only Pumpkin Patch Train Ride will take place with modifications. </w:t>
            </w:r>
            <w:r>
              <w:rPr>
                <w:rFonts w:ascii="NPSRawlinsonOT" w:hAnsi="NPSRawlinsonOT"/>
              </w:rPr>
              <w:t xml:space="preserve">The National Park Scenic, Explorer Program, and Fall Flyer will be canceled. </w:t>
            </w:r>
          </w:p>
          <w:p w14:paraId="112EE081" w14:textId="56A2C869" w:rsidR="009447C4" w:rsidRDefault="009447C4" w:rsidP="00DF1EBA">
            <w:pPr>
              <w:spacing w:line="253" w:lineRule="atLeast"/>
            </w:pPr>
          </w:p>
          <w:p w14:paraId="49861746" w14:textId="448FD763" w:rsidR="009447C4" w:rsidRDefault="009447C4" w:rsidP="009447C4">
            <w:pPr>
              <w:spacing w:line="253" w:lineRule="atLeast"/>
              <w:rPr>
                <w:rFonts w:ascii="NPSRawlinsonOT" w:hAnsi="NPSRawlinsonOT"/>
              </w:rPr>
            </w:pPr>
            <w:r>
              <w:rPr>
                <w:rFonts w:ascii="NPSRawlinsonOT" w:hAnsi="NPSRawlinsonOT"/>
              </w:rPr>
              <w:t>The Cuyahoga River is a dynamic system, and it is constantly changing. The NPS is committed to continually assessing track conditions, especially near the river, and maintaining the tracks for safe train operations.</w:t>
            </w:r>
            <w:r w:rsidR="007B64F7">
              <w:rPr>
                <w:rFonts w:ascii="NPSRawlinsonOT" w:hAnsi="NPSRawlinsonOT"/>
              </w:rPr>
              <w:t xml:space="preserve"> The areas of concern had been identified in Spring </w:t>
            </w:r>
            <w:r>
              <w:rPr>
                <w:rFonts w:ascii="NPSRawlinsonOT" w:hAnsi="NPSRawlinsonOT"/>
              </w:rPr>
              <w:t xml:space="preserve"> An engineering firm is already in place to address key problem areas. </w:t>
            </w:r>
          </w:p>
          <w:p w14:paraId="71118E1E" w14:textId="77777777" w:rsidR="009447C4" w:rsidRDefault="009447C4" w:rsidP="00DF1EBA">
            <w:pPr>
              <w:spacing w:line="253" w:lineRule="atLeast"/>
            </w:pPr>
          </w:p>
          <w:p w14:paraId="047D6535" w14:textId="204E7BBC" w:rsidR="009447C4" w:rsidRDefault="009447C4" w:rsidP="009447C4">
            <w:pPr>
              <w:spacing w:line="253" w:lineRule="atLeast"/>
              <w:rPr>
                <w:rFonts w:ascii="NPSRawlinsonOT" w:hAnsi="NPSRawlinsonOT"/>
              </w:rPr>
            </w:pPr>
            <w:r>
              <w:rPr>
                <w:rFonts w:ascii="NPSRawlinsonOT" w:hAnsi="NPSRawlinsonOT"/>
              </w:rPr>
              <w:t>The modifications to operations will remain in place while NPS and CVSR wait for additional information and explore options for returning to normal. At this time, the North Pole Adventure</w:t>
            </w:r>
            <w:r w:rsidR="00E655EB">
              <w:t>™</w:t>
            </w:r>
            <w:r>
              <w:rPr>
                <w:rFonts w:ascii="NPSRawlinsonOT" w:hAnsi="NPSRawlinsonOT"/>
              </w:rPr>
              <w:t xml:space="preserve"> has not been canceled, but may be modified. </w:t>
            </w:r>
          </w:p>
          <w:p w14:paraId="573A2BD8" w14:textId="77777777" w:rsidR="009447C4" w:rsidRDefault="009447C4" w:rsidP="009447C4">
            <w:pPr>
              <w:spacing w:line="253" w:lineRule="atLeast"/>
              <w:rPr>
                <w:rFonts w:ascii="NPSRawlinsonOT" w:hAnsi="NPSRawlinsonOT"/>
              </w:rPr>
            </w:pPr>
          </w:p>
          <w:p w14:paraId="11B5870D" w14:textId="161924D3" w:rsidR="009447C4" w:rsidRDefault="009447C4" w:rsidP="009447C4">
            <w:pPr>
              <w:spacing w:line="253" w:lineRule="atLeast"/>
            </w:pPr>
            <w:r>
              <w:t>“We are going to do everything we can to allow the train return to normal operations as soon as possible," Superintendent Lisa Petit said.</w:t>
            </w:r>
          </w:p>
          <w:p w14:paraId="7C0AA9DA" w14:textId="77777777" w:rsidR="009447C4" w:rsidRDefault="009447C4" w:rsidP="009447C4">
            <w:pPr>
              <w:spacing w:line="253" w:lineRule="atLeast"/>
            </w:pPr>
          </w:p>
          <w:p w14:paraId="71AA314C" w14:textId="0A740A18" w:rsidR="009447C4" w:rsidRDefault="009447C4" w:rsidP="00DF1EBA">
            <w:pPr>
              <w:spacing w:line="253" w:lineRule="atLeast"/>
            </w:pPr>
            <w:r>
              <w:t xml:space="preserve">All customers will receive an automatic refund within three to five days. </w:t>
            </w:r>
            <w:r>
              <w:rPr>
                <w:rFonts w:ascii="NPSRawlinsonOT" w:hAnsi="NPSRawlinsonOT"/>
              </w:rPr>
              <w:t>Visit cvsr.org for details. </w:t>
            </w:r>
          </w:p>
          <w:p w14:paraId="2B6D82C6" w14:textId="79528B90" w:rsidR="00DF1EBA" w:rsidRDefault="00DF1EBA">
            <w:pPr>
              <w:spacing w:line="253" w:lineRule="atLeast"/>
              <w:rPr>
                <w:rFonts w:ascii="NPSRawlinsonOT" w:hAnsi="NPSRawlinsonOT"/>
              </w:rPr>
            </w:pPr>
          </w:p>
          <w:p w14:paraId="101588F9" w14:textId="77777777" w:rsidR="0024367B" w:rsidRDefault="0024367B">
            <w:r>
              <w:rPr>
                <w:rFonts w:ascii="NPSRawlinsonOT" w:hAnsi="NPSRawlinsonOT"/>
                <w:sz w:val="21"/>
                <w:szCs w:val="21"/>
              </w:rPr>
              <w:t> </w:t>
            </w:r>
          </w:p>
          <w:p w14:paraId="25347EBE" w14:textId="5C6E3A19" w:rsidR="0024367B" w:rsidRDefault="0024367B">
            <w:r>
              <w:rPr>
                <w:rFonts w:ascii="NPSRawlinsonOT" w:hAnsi="NPSRawlinsonOT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CVNP encompasses 33,000 acres along the Cuyahoga River between Cleveland and Akron, Ohio. Managed by the National Park Service, CVNP combines cultural, historical, recreational, and natural resources in one setting.</w:t>
            </w:r>
            <w:r w:rsidR="001B4E69">
              <w:rPr>
                <w:rFonts w:ascii="NPSRawlinsonOT" w:hAnsi="NPSRawlinsonOT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NPSRawlinsonOT" w:hAnsi="NPSRawlinsonOT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 For more information, visit us at </w:t>
            </w:r>
            <w:hyperlink r:id="rId5" w:tgtFrame="_blank" w:history="1">
              <w:r>
                <w:rPr>
                  <w:rStyle w:val="Hyperlink"/>
                  <w:rFonts w:ascii="NPSRawlinsonOT" w:hAnsi="NPSRawlinsonOT"/>
                  <w:b/>
                  <w:bCs/>
                  <w:color w:val="1155CC"/>
                  <w:sz w:val="21"/>
                  <w:szCs w:val="21"/>
                </w:rPr>
                <w:t>www.nps.gov</w:t>
              </w:r>
            </w:hyperlink>
            <w:r>
              <w:rPr>
                <w:rFonts w:ascii="NPSRawlinsonOT" w:hAnsi="NPSRawlinsonOT"/>
                <w:b/>
                <w:bCs/>
                <w:color w:val="1155CC"/>
                <w:sz w:val="21"/>
                <w:szCs w:val="21"/>
                <w:u w:val="single"/>
              </w:rPr>
              <w:t>/cuva</w:t>
            </w:r>
            <w:r>
              <w:rPr>
                <w:rFonts w:ascii="NPSRawlinsonOT" w:hAnsi="NPSRawlinsonOT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 on </w:t>
            </w:r>
            <w:hyperlink r:id="rId6" w:history="1">
              <w:r>
                <w:rPr>
                  <w:rStyle w:val="Hyperlink"/>
                  <w:rFonts w:ascii="NPSRawlinsonOT" w:hAnsi="NPSRawlinsonOT"/>
                  <w:i/>
                  <w:iCs/>
                  <w:sz w:val="21"/>
                  <w:szCs w:val="21"/>
                  <w:bdr w:val="none" w:sz="0" w:space="0" w:color="auto" w:frame="1"/>
                </w:rPr>
                <w:t>Facebook</w:t>
              </w:r>
            </w:hyperlink>
            <w:r>
              <w:rPr>
                <w:rFonts w:ascii="NPSRawlinsonOT" w:hAnsi="NPSRawlinsonOT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 ,</w:t>
            </w:r>
            <w:hyperlink r:id="rId7" w:history="1">
              <w:r>
                <w:rPr>
                  <w:rStyle w:val="Hyperlink"/>
                  <w:rFonts w:ascii="NPSRawlinsonOT" w:hAnsi="NPSRawlinsonOT"/>
                  <w:i/>
                  <w:iCs/>
                  <w:sz w:val="21"/>
                  <w:szCs w:val="21"/>
                  <w:bdr w:val="none" w:sz="0" w:space="0" w:color="auto" w:frame="1"/>
                </w:rPr>
                <w:t>Twitter</w:t>
              </w:r>
            </w:hyperlink>
            <w:r>
              <w:rPr>
                <w:rFonts w:ascii="NPSRawlinsonOT" w:hAnsi="NPSRawlinsonOT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 or </w:t>
            </w:r>
            <w:hyperlink r:id="rId8" w:history="1">
              <w:r>
                <w:rPr>
                  <w:rStyle w:val="Hyperlink"/>
                  <w:rFonts w:ascii="NPSRawlinsonOT" w:hAnsi="NPSRawlinsonOT"/>
                  <w:i/>
                  <w:iCs/>
                  <w:sz w:val="21"/>
                  <w:szCs w:val="21"/>
                  <w:bdr w:val="none" w:sz="0" w:space="0" w:color="auto" w:frame="1"/>
                </w:rPr>
                <w:t>Instagram</w:t>
              </w:r>
            </w:hyperlink>
            <w:r>
              <w:rPr>
                <w:rFonts w:ascii="NPSRawlinsonOT" w:hAnsi="NPSRawlinsonOT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, or call </w:t>
            </w:r>
            <w:r>
              <w:rPr>
                <w:rFonts w:ascii="NPSRawlinsonOT" w:hAnsi="NPSRawlinsonOT"/>
                <w:i/>
                <w:iCs/>
                <w:color w:val="000000"/>
                <w:sz w:val="21"/>
                <w:szCs w:val="21"/>
              </w:rPr>
              <w:t>440-717-3890. </w:t>
            </w:r>
          </w:p>
          <w:p w14:paraId="69EF0108" w14:textId="77777777" w:rsidR="0024367B" w:rsidRDefault="0024367B">
            <w:r>
              <w:rPr>
                <w:rFonts w:ascii="NPSRawlinsonOT" w:hAnsi="NPSRawlinsonOT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14:paraId="11079116" w14:textId="051ED3B6" w:rsidR="0024367B" w:rsidRDefault="00E655EB" w:rsidP="00E655EB">
            <w:pPr>
              <w:jc w:val="center"/>
            </w:pPr>
            <w:r>
              <w:t>###</w:t>
            </w:r>
          </w:p>
          <w:p w14:paraId="6A55B229" w14:textId="77777777" w:rsidR="0024367B" w:rsidRDefault="0024367B">
            <w:r>
              <w:rPr>
                <w:rFonts w:ascii="NPSRawlinsonOT" w:hAnsi="NPSRawlinsonOT"/>
                <w:color w:val="000000"/>
                <w:sz w:val="21"/>
                <w:szCs w:val="21"/>
                <w:bdr w:val="none" w:sz="0" w:space="0" w:color="auto" w:frame="1"/>
              </w:rPr>
              <w:br/>
            </w:r>
          </w:p>
          <w:p w14:paraId="55DCFEC8" w14:textId="56AB035A" w:rsidR="0024367B" w:rsidRDefault="0024367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23D13D5" wp14:editId="317E55B6">
                  <wp:extent cx="2151380" cy="1617345"/>
                  <wp:effectExtent l="0" t="0" r="127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7296F" w14:textId="77777777" w:rsidR="0024367B" w:rsidRDefault="0024367B">
            <w:pPr>
              <w:pStyle w:val="xmsonormal"/>
              <w:shd w:val="clear" w:color="auto" w:fill="FFFFFF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PSRawlinsonOT" w:hAnsi="NPSRawlinsonOT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Cuyahoga River near railroad tracks February 18, 2022 NPS Photo </w:t>
            </w:r>
            <w:r>
              <w:rPr>
                <w:rFonts w:ascii="NPSRawlinsonOT" w:hAnsi="NPSRawlinsonOT" w:cs="Times New Roman"/>
                <w:sz w:val="21"/>
                <w:szCs w:val="21"/>
              </w:rPr>
              <w:t> </w:t>
            </w:r>
          </w:p>
          <w:p w14:paraId="6B6D3494" w14:textId="77777777" w:rsidR="0024367B" w:rsidRDefault="0024367B">
            <w:pPr>
              <w:pStyle w:val="xmsonormal"/>
              <w:shd w:val="clear" w:color="auto" w:fill="FFFFFF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PSRawlinsonOT" w:hAnsi="NPSRawlinsonOT" w:cs="Times New Roman"/>
                <w:sz w:val="21"/>
                <w:szCs w:val="21"/>
              </w:rPr>
              <w:br/>
            </w:r>
          </w:p>
          <w:p w14:paraId="578706E1" w14:textId="0DD6A507" w:rsidR="0024367B" w:rsidRDefault="0024367B">
            <w:pPr>
              <w:pStyle w:val="xmsonormal"/>
              <w:shd w:val="clear" w:color="auto" w:fill="FFFFFF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PSRawlinsonOT" w:hAnsi="NPSRawlinsonOT" w:cs="Times New Roman"/>
                <w:noProof/>
                <w:sz w:val="21"/>
                <w:szCs w:val="21"/>
              </w:rPr>
              <w:drawing>
                <wp:inline distT="0" distB="0" distL="0" distR="0" wp14:anchorId="7C2E737E" wp14:editId="137515EB">
                  <wp:extent cx="1712595" cy="2293620"/>
                  <wp:effectExtent l="0" t="0" r="1905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229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PSRawlinsonOT" w:hAnsi="NPSRawlinsonOT" w:cs="Times New Roman"/>
                <w:sz w:val="21"/>
                <w:szCs w:val="21"/>
              </w:rPr>
              <w:br/>
            </w:r>
          </w:p>
          <w:p w14:paraId="721FBBFA" w14:textId="77777777" w:rsidR="0024367B" w:rsidRDefault="0024367B">
            <w:pPr>
              <w:pStyle w:val="xmsonormal"/>
              <w:shd w:val="clear" w:color="auto" w:fill="FFFFFF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PSRawlinsonOT" w:hAnsi="NPSRawlinsonOT" w:cs="Times New Roman"/>
                <w:sz w:val="21"/>
                <w:szCs w:val="21"/>
                <w:shd w:val="clear" w:color="auto" w:fill="FFFFFF"/>
              </w:rPr>
              <w:t>Cuyahoga River near railroad tracks February 24, 2022 NPS Photo</w:t>
            </w:r>
            <w:r>
              <w:rPr>
                <w:rFonts w:ascii="NPSRawlinsonOT" w:hAnsi="NPSRawlinsonOT" w:cs="Times New Roman"/>
                <w:sz w:val="21"/>
                <w:szCs w:val="21"/>
              </w:rPr>
              <w:t> </w:t>
            </w:r>
          </w:p>
        </w:tc>
      </w:tr>
    </w:tbl>
    <w:p w14:paraId="056DBC41" w14:textId="77777777" w:rsidR="00545B54" w:rsidRDefault="00545B54"/>
    <w:sectPr w:rsidR="0054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PSRawlinsonO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7B"/>
    <w:rsid w:val="0014040D"/>
    <w:rsid w:val="001B4E69"/>
    <w:rsid w:val="001B5C94"/>
    <w:rsid w:val="0024367B"/>
    <w:rsid w:val="003E3549"/>
    <w:rsid w:val="004E01E6"/>
    <w:rsid w:val="00545B54"/>
    <w:rsid w:val="007946A1"/>
    <w:rsid w:val="007B64F7"/>
    <w:rsid w:val="009447C4"/>
    <w:rsid w:val="00A747A4"/>
    <w:rsid w:val="00DF1EBA"/>
    <w:rsid w:val="00E251EB"/>
    <w:rsid w:val="00E26012"/>
    <w:rsid w:val="00E655EB"/>
    <w:rsid w:val="00E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05DB"/>
  <w15:chartTrackingRefBased/>
  <w15:docId w15:val="{F5C6C464-9A70-43C4-AD99-55D3294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67B"/>
    <w:rPr>
      <w:color w:val="0000FF"/>
      <w:u w:val="single"/>
    </w:rPr>
  </w:style>
  <w:style w:type="paragraph" w:customStyle="1" w:styleId="xmsonormal">
    <w:name w:val="xmsonormal"/>
    <w:basedOn w:val="Normal"/>
    <w:rsid w:val="0024367B"/>
  </w:style>
  <w:style w:type="character" w:styleId="UnresolvedMention">
    <w:name w:val="Unresolved Mention"/>
    <w:basedOn w:val="DefaultParagraphFont"/>
    <w:uiPriority w:val="99"/>
    <w:semiHidden/>
    <w:unhideWhenUsed/>
    <w:rsid w:val="004E0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instagram.com%2Fcuyahogavalleynps%2F&amp;data=04%7C01%7CJennie_Vasarhelyi%40nps.gov%7C2811c402e2b4452fc36208d9fe02ca73%7C0693b5ba4b184d7b9341f32f400a5494%7C0%7C0%7C637820110302909981%7CUnknown%7CTWFpbGZsb3d8eyJWIjoiMC4wLjAwMDAiLCJQIjoiV2luMzIiLCJBTiI6Ik1haWwiLCJXVCI6Mn0%3D%7C3000&amp;sdata=4gJuhSgUHUkmgfeClzySRk5zWUE3Lade8XigKqEnpzs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twitter.com%2FCVNPNPS&amp;data=04%7C01%7CJennie_Vasarhelyi%40nps.gov%7C2811c402e2b4452fc36208d9fe02ca73%7C0693b5ba4b184d7b9341f32f400a5494%7C0%7C0%7C637820110302909981%7CUnknown%7CTWFpbGZsb3d8eyJWIjoiMC4wLjAwMDAiLCJQIjoiV2luMzIiLCJBTiI6Ik1haWwiLCJXVCI6Mn0%3D%7C3000&amp;sdata=0KrJKKhBvzk2aS1PHi%2FkPV0qvvNgvjAbg4euyvDzgEU%3D&amp;reserved=0" TargetMode="External"/><Relationship Id="rId12" Type="http://schemas.openxmlformats.org/officeDocument/2006/relationships/image" Target="cid:7daebdd2-5669-43a8-9c4c-aa349c0a78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facebook.com%2FCuyahogaValleyNationalPark%2F&amp;data=04%7C01%7CJennie_Vasarhelyi%40nps.gov%7C2811c402e2b4452fc36208d9fe02ca73%7C0693b5ba4b184d7b9341f32f400a5494%7C0%7C0%7C637820110302909981%7CUnknown%7CTWFpbGZsb3d8eyJWIjoiMC4wLjAwMDAiLCJQIjoiV2luMzIiLCJBTiI6Ik1haWwiLCJXVCI6Mn0%3D%7C3000&amp;sdata=Fibodln00kRLaN1pPjZHJjBXXLywCfQJLhlXvlFTAi0%3D&amp;reserved=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nps.gov/" TargetMode="External"/><Relationship Id="rId10" Type="http://schemas.openxmlformats.org/officeDocument/2006/relationships/image" Target="cid:e4a62e9d-7181-4a64-92cb-6ede7b1bd203" TargetMode="External"/><Relationship Id="rId4" Type="http://schemas.openxmlformats.org/officeDocument/2006/relationships/hyperlink" Target="mailto:jennievasarhelyi@nps.gov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3134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Vasarhelyi, JENNIFER C</dc:creator>
  <cp:keywords/>
  <dc:description/>
  <cp:lastModifiedBy>Erin Vargo</cp:lastModifiedBy>
  <cp:revision>3</cp:revision>
  <dcterms:created xsi:type="dcterms:W3CDTF">2022-10-13T21:12:00Z</dcterms:created>
  <dcterms:modified xsi:type="dcterms:W3CDTF">2022-10-18T15:20:00Z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11002749a55197c16a40d00f320ec1e77bae92b134064ec1c0867cb832a5023d</vt:lpwstr>
  </property>
</Properties>
</file>